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62747" w14:textId="567B7BB4" w:rsidR="00AB0848" w:rsidRDefault="00AB0848"/>
    <w:p w14:paraId="5A458A52" w14:textId="458898D9" w:rsidR="00614C9C" w:rsidRPr="001663DE" w:rsidRDefault="00614C9C">
      <w:pPr>
        <w:rPr>
          <w:b/>
          <w:bCs/>
          <w:lang w:val="en-GB"/>
        </w:rPr>
      </w:pPr>
      <w:r w:rsidRPr="001663DE">
        <w:rPr>
          <w:b/>
          <w:bCs/>
          <w:lang w:val="en-GB"/>
        </w:rPr>
        <w:t>Long</w:t>
      </w:r>
      <w:r w:rsidR="00C161FA" w:rsidRPr="001663DE">
        <w:rPr>
          <w:b/>
          <w:bCs/>
          <w:lang w:val="en-GB"/>
        </w:rPr>
        <w:t xml:space="preserve"> </w:t>
      </w:r>
      <w:r w:rsidRPr="001663DE">
        <w:rPr>
          <w:b/>
          <w:bCs/>
          <w:lang w:val="en-GB"/>
        </w:rPr>
        <w:t>term in-situ water quality monitoring in the Vantaa River</w:t>
      </w:r>
    </w:p>
    <w:p w14:paraId="0F6C214B" w14:textId="11ADB58C" w:rsidR="00614C9C" w:rsidRDefault="00614C9C">
      <w:pPr>
        <w:rPr>
          <w:lang w:val="en-GB"/>
        </w:rPr>
      </w:pPr>
    </w:p>
    <w:p w14:paraId="501A6E83" w14:textId="4EF111F5" w:rsidR="001663DE" w:rsidRDefault="001663DE">
      <w:pPr>
        <w:rPr>
          <w:lang w:val="en-GB"/>
        </w:rPr>
      </w:pPr>
      <w:r>
        <w:rPr>
          <w:lang w:val="en-GB"/>
        </w:rPr>
        <w:t>Maria Kämäri, Finnish Environment Institute</w:t>
      </w:r>
    </w:p>
    <w:p w14:paraId="114AD36D" w14:textId="30763B62" w:rsidR="001663DE" w:rsidRDefault="001663DE">
      <w:pPr>
        <w:rPr>
          <w:lang w:val="en-GB"/>
        </w:rPr>
      </w:pPr>
      <w:r>
        <w:rPr>
          <w:lang w:val="en-GB"/>
        </w:rPr>
        <w:t>Jari Koskiaho, Finnish Environment Institute</w:t>
      </w:r>
    </w:p>
    <w:p w14:paraId="42D0E93B" w14:textId="1B520C0F" w:rsidR="001663DE" w:rsidRDefault="001663DE">
      <w:pPr>
        <w:rPr>
          <w:lang w:val="en-GB"/>
        </w:rPr>
      </w:pPr>
      <w:r>
        <w:rPr>
          <w:lang w:val="en-GB"/>
        </w:rPr>
        <w:t>Joonas Kahiluoto, Finnish Environment Institute</w:t>
      </w:r>
    </w:p>
    <w:p w14:paraId="40EBE89A" w14:textId="3547260D" w:rsidR="001663DE" w:rsidRDefault="001663DE">
      <w:pPr>
        <w:rPr>
          <w:lang w:val="en-GB"/>
        </w:rPr>
      </w:pPr>
    </w:p>
    <w:p w14:paraId="058B8CDB" w14:textId="77777777" w:rsidR="001663DE" w:rsidRDefault="001663DE">
      <w:pPr>
        <w:rPr>
          <w:lang w:val="en-GB"/>
        </w:rPr>
      </w:pPr>
    </w:p>
    <w:p w14:paraId="3E7CEA78" w14:textId="77777777" w:rsidR="009A2A22" w:rsidRDefault="00614C9C" w:rsidP="006058CF">
      <w:pPr>
        <w:jc w:val="both"/>
        <w:rPr>
          <w:lang w:val="en-GB"/>
        </w:rPr>
      </w:pPr>
      <w:r>
        <w:rPr>
          <w:lang w:val="en-GB"/>
        </w:rPr>
        <w:t xml:space="preserve">The water quality of the Vantaa River has be monitored </w:t>
      </w:r>
      <w:r w:rsidR="00C161FA">
        <w:rPr>
          <w:lang w:val="en-GB"/>
        </w:rPr>
        <w:t xml:space="preserve">on hourly basis </w:t>
      </w:r>
      <w:r>
        <w:rPr>
          <w:lang w:val="en-GB"/>
        </w:rPr>
        <w:t xml:space="preserve">with a </w:t>
      </w:r>
      <w:proofErr w:type="gramStart"/>
      <w:r>
        <w:rPr>
          <w:lang w:val="en-GB"/>
        </w:rPr>
        <w:t>S:CAN</w:t>
      </w:r>
      <w:proofErr w:type="gramEnd"/>
      <w:r>
        <w:rPr>
          <w:lang w:val="en-GB"/>
        </w:rPr>
        <w:t xml:space="preserve"> sensor since 2010. Turbidity has varied between 0-500 FTU and nitrate nitrogen concentration has been within the range 0-6,6 mg/L based on the sensor monitoring.</w:t>
      </w:r>
    </w:p>
    <w:p w14:paraId="0E8FD176" w14:textId="650B82DD" w:rsidR="00614C9C" w:rsidRDefault="00614C9C" w:rsidP="006058CF">
      <w:pPr>
        <w:jc w:val="both"/>
        <w:rPr>
          <w:lang w:val="en-GB"/>
        </w:rPr>
      </w:pPr>
      <w:r>
        <w:rPr>
          <w:lang w:val="en-GB"/>
        </w:rPr>
        <w:t>The data has been used in catchment</w:t>
      </w:r>
      <w:r w:rsidR="00C161FA">
        <w:rPr>
          <w:lang w:val="en-GB"/>
        </w:rPr>
        <w:t xml:space="preserve"> scale nutrient loading</w:t>
      </w:r>
      <w:r>
        <w:rPr>
          <w:lang w:val="en-GB"/>
        </w:rPr>
        <w:t xml:space="preserve"> model (SWAT</w:t>
      </w:r>
      <w:r w:rsidR="00C161FA">
        <w:rPr>
          <w:lang w:val="en-GB"/>
        </w:rPr>
        <w:t xml:space="preserve"> and</w:t>
      </w:r>
      <w:r>
        <w:rPr>
          <w:lang w:val="en-GB"/>
        </w:rPr>
        <w:t xml:space="preserve"> VEMALA) calibration and validation. The </w:t>
      </w:r>
      <w:r w:rsidR="00C161FA">
        <w:rPr>
          <w:lang w:val="en-GB"/>
        </w:rPr>
        <w:t>performance</w:t>
      </w:r>
      <w:r w:rsidR="009A2A22">
        <w:rPr>
          <w:lang w:val="en-GB"/>
        </w:rPr>
        <w:t xml:space="preserve"> of the models</w:t>
      </w:r>
      <w:r w:rsidR="00C161FA">
        <w:rPr>
          <w:lang w:val="en-GB"/>
        </w:rPr>
        <w:t xml:space="preserve"> to simulate riverine nutrient loadings has been shown to improve in case in situ high frequency data is used </w:t>
      </w:r>
      <w:r w:rsidR="00A12AE6">
        <w:rPr>
          <w:lang w:val="en-GB"/>
        </w:rPr>
        <w:t>to calibrate these models</w:t>
      </w:r>
      <w:r w:rsidR="00C161FA">
        <w:rPr>
          <w:lang w:val="en-GB"/>
        </w:rPr>
        <w:t>.</w:t>
      </w:r>
      <w:r>
        <w:rPr>
          <w:lang w:val="en-GB"/>
        </w:rPr>
        <w:t xml:space="preserve"> </w:t>
      </w:r>
      <w:r w:rsidR="009A2A22">
        <w:rPr>
          <w:lang w:val="en-GB"/>
        </w:rPr>
        <w:t>(Kämäri et al. 2019, Piniewski et al. 2019)</w:t>
      </w:r>
    </w:p>
    <w:p w14:paraId="50B2DA8D" w14:textId="027C82FC" w:rsidR="00C161FA" w:rsidRDefault="00C161FA" w:rsidP="006058CF">
      <w:pPr>
        <w:jc w:val="both"/>
        <w:rPr>
          <w:lang w:val="en-GB"/>
        </w:rPr>
      </w:pPr>
      <w:r>
        <w:rPr>
          <w:lang w:val="en-GB"/>
        </w:rPr>
        <w:t xml:space="preserve">The sensor </w:t>
      </w:r>
      <w:r w:rsidR="001663DE">
        <w:rPr>
          <w:lang w:val="en-GB"/>
        </w:rPr>
        <w:t xml:space="preserve">presently </w:t>
      </w:r>
      <w:r>
        <w:rPr>
          <w:lang w:val="en-GB"/>
        </w:rPr>
        <w:t xml:space="preserve">monitors parallel three substances 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turbidity NO</w:t>
      </w:r>
      <w:r w:rsidRPr="009C3C3A">
        <w:rPr>
          <w:vertAlign w:val="subscript"/>
          <w:lang w:val="en-GB"/>
        </w:rPr>
        <w:t>3</w:t>
      </w:r>
      <w:r>
        <w:rPr>
          <w:lang w:val="en-GB"/>
        </w:rPr>
        <w:t>-N</w:t>
      </w:r>
      <w:r w:rsidR="009C3C3A">
        <w:rPr>
          <w:lang w:val="en-GB"/>
        </w:rPr>
        <w:t xml:space="preserve"> and DOC. T</w:t>
      </w:r>
      <w:r w:rsidR="001663DE">
        <w:rPr>
          <w:lang w:val="en-GB"/>
        </w:rPr>
        <w:t>hus, t</w:t>
      </w:r>
      <w:r w:rsidR="009C3C3A">
        <w:rPr>
          <w:lang w:val="en-GB"/>
        </w:rPr>
        <w:t xml:space="preserve">he monitoring data is useful also in studies to detect variability and differences in between the </w:t>
      </w:r>
      <w:r w:rsidR="001663DE">
        <w:rPr>
          <w:lang w:val="en-GB"/>
        </w:rPr>
        <w:t xml:space="preserve">responses of </w:t>
      </w:r>
      <w:r w:rsidR="009C3C3A">
        <w:rPr>
          <w:lang w:val="en-GB"/>
        </w:rPr>
        <w:t>substances to hydrological and seasonal changes</w:t>
      </w:r>
      <w:r w:rsidR="009A2A22">
        <w:rPr>
          <w:lang w:val="en-GB"/>
        </w:rPr>
        <w:t xml:space="preserve"> (Kämäri et al. 2018)</w:t>
      </w:r>
      <w:r w:rsidR="009C3C3A">
        <w:rPr>
          <w:lang w:val="en-GB"/>
        </w:rPr>
        <w:t>.</w:t>
      </w:r>
      <w:r w:rsidR="001663DE">
        <w:rPr>
          <w:lang w:val="en-GB"/>
        </w:rPr>
        <w:t xml:space="preserve"> </w:t>
      </w:r>
    </w:p>
    <w:p w14:paraId="57EC57BD" w14:textId="0EA785F3" w:rsidR="001663DE" w:rsidRDefault="001663DE" w:rsidP="006058CF">
      <w:pPr>
        <w:jc w:val="both"/>
        <w:rPr>
          <w:lang w:val="en-GB"/>
        </w:rPr>
      </w:pPr>
      <w:r>
        <w:rPr>
          <w:lang w:val="en-GB"/>
        </w:rPr>
        <w:t xml:space="preserve">We are aiming to update the </w:t>
      </w:r>
      <w:proofErr w:type="gramStart"/>
      <w:r>
        <w:rPr>
          <w:lang w:val="en-GB"/>
        </w:rPr>
        <w:t>in situ</w:t>
      </w:r>
      <w:proofErr w:type="gramEnd"/>
      <w:r>
        <w:rPr>
          <w:lang w:val="en-GB"/>
        </w:rPr>
        <w:t xml:space="preserve"> monitoring station in the Vantaa River to be able to continue the long term monitoring in the future with new water quality sensors. </w:t>
      </w:r>
    </w:p>
    <w:p w14:paraId="24F533DE" w14:textId="78C2EEC6" w:rsidR="001663DE" w:rsidRDefault="001663DE">
      <w:pPr>
        <w:rPr>
          <w:lang w:val="en-GB"/>
        </w:rPr>
      </w:pPr>
    </w:p>
    <w:p w14:paraId="694F2C8B" w14:textId="1D6CD233" w:rsidR="009A2A22" w:rsidRDefault="009A2A22">
      <w:pPr>
        <w:rPr>
          <w:lang w:val="en-GB"/>
        </w:rPr>
      </w:pPr>
    </w:p>
    <w:p w14:paraId="1AC67A17" w14:textId="490ED1D8" w:rsidR="009A2A22" w:rsidRDefault="009A2A22" w:rsidP="009A2A22">
      <w:pPr>
        <w:rPr>
          <w:lang w:val="en-GB"/>
        </w:rPr>
      </w:pPr>
      <w:r w:rsidRPr="009A2A22">
        <w:t xml:space="preserve">Kämäri M., Tattari S., Lotsari E., Koskiaho J., Lloyd C.E.M. 2018. </w:t>
      </w:r>
      <w:r w:rsidRPr="009A2A22">
        <w:rPr>
          <w:lang w:val="en-GB"/>
        </w:rPr>
        <w:t>High-frequency monitoring reveals seasonal and event-scale water quality variation in a temporally frozen river. Journal of Hydrology 564.</w:t>
      </w:r>
    </w:p>
    <w:p w14:paraId="58951F63" w14:textId="563CCC12" w:rsidR="009A2A22" w:rsidRPr="009A2A22" w:rsidRDefault="009A2A22" w:rsidP="009A2A22">
      <w:pPr>
        <w:rPr>
          <w:lang w:val="en-GB"/>
        </w:rPr>
      </w:pPr>
      <w:r>
        <w:t>Kämäri M.</w:t>
      </w:r>
      <w:r w:rsidRPr="009A2A22">
        <w:t>, Huttunen</w:t>
      </w:r>
      <w:r>
        <w:t xml:space="preserve"> I.</w:t>
      </w:r>
      <w:r w:rsidRPr="009A2A22">
        <w:t>, Valkama</w:t>
      </w:r>
      <w:r>
        <w:t xml:space="preserve"> P.</w:t>
      </w:r>
      <w:r w:rsidRPr="009A2A22">
        <w:t>, Huttunen</w:t>
      </w:r>
      <w:r>
        <w:t xml:space="preserve"> M.</w:t>
      </w:r>
      <w:r w:rsidRPr="009A2A22">
        <w:t>, Korppoo</w:t>
      </w:r>
      <w:r>
        <w:t xml:space="preserve"> M.</w:t>
      </w:r>
      <w:r w:rsidRPr="009A2A22">
        <w:t>, Tattari</w:t>
      </w:r>
      <w:r>
        <w:t xml:space="preserve"> S.</w:t>
      </w:r>
      <w:r w:rsidRPr="009A2A22">
        <w:t>, Lotsari</w:t>
      </w:r>
      <w:r>
        <w:t xml:space="preserve"> E.</w:t>
      </w:r>
      <w:r w:rsidRPr="009A2A22">
        <w:t xml:space="preserve">, 2019. </w:t>
      </w:r>
      <w:r w:rsidRPr="009A2A22">
        <w:rPr>
          <w:lang w:val="en-GB"/>
        </w:rPr>
        <w:t>Modelling inter- and intra-annual variation of riverine nitrogen/nitrate losses from snowmelt-affected basins under agricultural and mixed land use captured with high-frequency monitoring - CATENA 176:227-244.</w:t>
      </w:r>
    </w:p>
    <w:p w14:paraId="72C8B21C" w14:textId="4B467D3A" w:rsidR="009A2A22" w:rsidRPr="00614C9C" w:rsidRDefault="009A2A22" w:rsidP="009A2A22">
      <w:pPr>
        <w:rPr>
          <w:lang w:val="en-GB"/>
        </w:rPr>
      </w:pPr>
      <w:r w:rsidRPr="009A2A22">
        <w:t xml:space="preserve">Piniewski M., Marcinkowski P., Koskiaho J., Tattari S. 2019. </w:t>
      </w:r>
      <w:r w:rsidRPr="009A2A22">
        <w:rPr>
          <w:lang w:val="en-GB"/>
        </w:rPr>
        <w:t>The effect of sampling frequency and strategy on water quality modelling driven by high-frequency monitoring data in a boreal catchment. Journal of Hydrology 579.</w:t>
      </w:r>
    </w:p>
    <w:sectPr w:rsidR="009A2A22" w:rsidRPr="00614C9C" w:rsidSect="00554BAA">
      <w:pgSz w:w="11906" w:h="16838" w:code="9"/>
      <w:pgMar w:top="567" w:right="1134" w:bottom="1134" w:left="1134" w:header="284" w:footer="11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9C"/>
    <w:rsid w:val="001663DE"/>
    <w:rsid w:val="0027338C"/>
    <w:rsid w:val="00304121"/>
    <w:rsid w:val="00554BAA"/>
    <w:rsid w:val="005A1F3A"/>
    <w:rsid w:val="006058CF"/>
    <w:rsid w:val="00614C9C"/>
    <w:rsid w:val="00623137"/>
    <w:rsid w:val="007A1B9F"/>
    <w:rsid w:val="009A2A22"/>
    <w:rsid w:val="009C3C3A"/>
    <w:rsid w:val="00A12AE6"/>
    <w:rsid w:val="00AB0848"/>
    <w:rsid w:val="00C161FA"/>
    <w:rsid w:val="00C52521"/>
    <w:rsid w:val="00C653F6"/>
    <w:rsid w:val="00E9403B"/>
    <w:rsid w:val="00EA4178"/>
    <w:rsid w:val="00ED5DFA"/>
    <w:rsid w:val="00EE4AA9"/>
    <w:rsid w:val="00FB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06CA"/>
  <w15:chartTrackingRefBased/>
  <w15:docId w15:val="{C9259ABC-55DF-4C1F-B135-0BB91C93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A1B9F"/>
    <w:pPr>
      <w:keepNext/>
      <w:keepLines/>
      <w:tabs>
        <w:tab w:val="left" w:pos="1304"/>
      </w:tabs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FB3124"/>
    <w:pPr>
      <w:keepNext/>
      <w:keepLines/>
      <w:tabs>
        <w:tab w:val="left" w:pos="1304"/>
      </w:tabs>
      <w:spacing w:before="4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A1B9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FB3124"/>
    <w:rPr>
      <w:rFonts w:eastAsiaTheme="majorEastAsia" w:cstheme="majorBidi"/>
      <w:b/>
      <w:color w:val="000000" w:themeColor="text1"/>
      <w:sz w:val="28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7A1B9F"/>
    <w:pPr>
      <w:tabs>
        <w:tab w:val="left" w:pos="1304"/>
      </w:tabs>
      <w:contextualSpacing/>
    </w:pPr>
    <w:rPr>
      <w:rFonts w:eastAsiaTheme="majorEastAsia" w:cstheme="majorHAnsi"/>
      <w:kern w:val="28"/>
      <w:sz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1B9F"/>
    <w:rPr>
      <w:rFonts w:eastAsiaTheme="majorEastAsia" w:cstheme="majorHAnsi"/>
      <w:kern w:val="28"/>
      <w:sz w:val="28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B3124"/>
    <w:pPr>
      <w:numPr>
        <w:ilvl w:val="1"/>
      </w:numPr>
      <w:tabs>
        <w:tab w:val="left" w:pos="1304"/>
      </w:tabs>
      <w:ind w:left="1134"/>
    </w:pPr>
    <w:rPr>
      <w:rFonts w:eastAsiaTheme="minorEastAsia"/>
      <w:b/>
      <w:color w:val="4472C4" w:themeColor="accent1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FB3124"/>
    <w:rPr>
      <w:rFonts w:eastAsiaTheme="minorEastAsia"/>
      <w:b/>
      <w:color w:val="4472C4" w:themeColor="accent1"/>
      <w:spacing w:val="15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Kämäri Maria</dc:creator>
  <cp:keywords/>
  <dc:description/>
  <cp:lastModifiedBy>Kämäri Maria</cp:lastModifiedBy>
  <cp:revision>4</cp:revision>
  <dcterms:created xsi:type="dcterms:W3CDTF">2022-10-14T08:52:00Z</dcterms:created>
  <dcterms:modified xsi:type="dcterms:W3CDTF">2022-10-14T09:44:00Z</dcterms:modified>
</cp:coreProperties>
</file>